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214116" w:rsidRDefault="002B1E37" w:rsidP="009A54CF">
      <w:pPr>
        <w:pStyle w:val="berschrift1"/>
        <w:spacing w:line="276" w:lineRule="auto"/>
      </w:pPr>
      <w:r w:rsidRPr="00214116">
        <w:t>Drahtlos durch Mobile</w:t>
      </w:r>
    </w:p>
    <w:p w:rsidR="002E765F" w:rsidRPr="00214116" w:rsidRDefault="002E765F" w:rsidP="009A54CF">
      <w:pPr>
        <w:pStyle w:val="Text"/>
        <w:spacing w:line="276" w:lineRule="auto"/>
      </w:pPr>
    </w:p>
    <w:p w:rsidR="00244981" w:rsidRPr="00214116" w:rsidRDefault="00F80758" w:rsidP="009A54CF">
      <w:pPr>
        <w:pStyle w:val="Text"/>
        <w:spacing w:line="276" w:lineRule="auto"/>
        <w:rPr>
          <w:b/>
          <w:iCs/>
        </w:rPr>
      </w:pPr>
      <w:r w:rsidRPr="00214116">
        <w:rPr>
          <w:rStyle w:val="Hervorhebung"/>
        </w:rPr>
        <w:t>Herstellung von Bordsteinen wie von Geisterhand: In der Mobile Bay am Golf von Mexiko im US-Bundesstaat Alabama arbeitete ein W</w:t>
      </w:r>
      <w:r w:rsidR="009A54CF" w:rsidRPr="00214116">
        <w:rPr>
          <w:rStyle w:val="Hervorhebung"/>
        </w:rPr>
        <w:t>irtgen</w:t>
      </w:r>
      <w:r w:rsidRPr="00214116">
        <w:rPr>
          <w:rStyle w:val="Hervorhebung"/>
        </w:rPr>
        <w:t xml:space="preserve"> Gleitschalungsfertiger SP 15i vollautomatisch</w:t>
      </w:r>
      <w:r w:rsidR="00CF48D0" w:rsidRPr="00214116">
        <w:rPr>
          <w:rStyle w:val="Hervorhebung"/>
        </w:rPr>
        <w:t>.</w:t>
      </w:r>
    </w:p>
    <w:p w:rsidR="00CF48D0" w:rsidRPr="00214116" w:rsidRDefault="00CF48D0" w:rsidP="009A54CF">
      <w:pPr>
        <w:pStyle w:val="Text"/>
        <w:spacing w:line="276" w:lineRule="auto"/>
        <w:rPr>
          <w:rStyle w:val="Hervorhebung"/>
        </w:rPr>
      </w:pPr>
    </w:p>
    <w:p w:rsidR="009A54CF" w:rsidRPr="00214116" w:rsidRDefault="00BE377B" w:rsidP="009A54CF">
      <w:pPr>
        <w:pStyle w:val="Text"/>
        <w:spacing w:line="276" w:lineRule="auto"/>
        <w:rPr>
          <w:rStyle w:val="Hervorhebung"/>
          <w:b w:val="0"/>
        </w:rPr>
      </w:pPr>
      <w:r w:rsidRPr="00214116">
        <w:rPr>
          <w:rStyle w:val="Hervorhebung"/>
          <w:b w:val="0"/>
        </w:rPr>
        <w:t>Wenn ein neues Wohngebiet erschlossen wird, sind die einzelnen Gewerke häufig sehr kleinteilig. Straßen müssen gebaut, Wege angelegt, Zufahrten zu Grundstücken hergestellt werden. Die verschiedenen Verkehrsbereiche unterteilen häufig Betongewerke wie Bordsteine. Das können Betonfertigteile sein oder monolithische</w:t>
      </w:r>
      <w:r w:rsidR="009A54CF" w:rsidRPr="00214116">
        <w:rPr>
          <w:rStyle w:val="Hervorhebung"/>
          <w:b w:val="0"/>
        </w:rPr>
        <w:t xml:space="preserve"> </w:t>
      </w:r>
      <w:r w:rsidRPr="00214116">
        <w:rPr>
          <w:rStyle w:val="Hervorhebung"/>
          <w:b w:val="0"/>
        </w:rPr>
        <w:t>Profile, hergestellt an Ort und Stelle durch W</w:t>
      </w:r>
      <w:r w:rsidR="009A54CF" w:rsidRPr="00214116">
        <w:rPr>
          <w:rStyle w:val="Hervorhebung"/>
          <w:b w:val="0"/>
        </w:rPr>
        <w:t>irtgen</w:t>
      </w:r>
      <w:r w:rsidRPr="00214116">
        <w:rPr>
          <w:rStyle w:val="Hervorhebung"/>
          <w:b w:val="0"/>
        </w:rPr>
        <w:t xml:space="preserve"> </w:t>
      </w:r>
      <w:proofErr w:type="spellStart"/>
      <w:r w:rsidRPr="00214116">
        <w:rPr>
          <w:rStyle w:val="Hervorhebung"/>
          <w:b w:val="0"/>
        </w:rPr>
        <w:t>Inset</w:t>
      </w:r>
      <w:proofErr w:type="spellEnd"/>
      <w:r w:rsidRPr="00214116">
        <w:rPr>
          <w:rStyle w:val="Hervorhebung"/>
          <w:b w:val="0"/>
        </w:rPr>
        <w:t xml:space="preserve">-/Offset-Gleitschalungsfertiger. </w:t>
      </w:r>
    </w:p>
    <w:p w:rsidR="009A54CF" w:rsidRPr="00214116" w:rsidRDefault="009A54CF" w:rsidP="009A54CF">
      <w:pPr>
        <w:pStyle w:val="Text"/>
        <w:spacing w:line="276" w:lineRule="auto"/>
        <w:rPr>
          <w:rStyle w:val="Hervorhebung"/>
          <w:b w:val="0"/>
        </w:rPr>
      </w:pPr>
    </w:p>
    <w:p w:rsidR="0014683F" w:rsidRPr="00214116" w:rsidRDefault="00BE377B" w:rsidP="009A54CF">
      <w:pPr>
        <w:pStyle w:val="Text"/>
        <w:spacing w:line="276" w:lineRule="auto"/>
        <w:rPr>
          <w:rStyle w:val="Hervorhebung"/>
          <w:b w:val="0"/>
        </w:rPr>
      </w:pPr>
      <w:r w:rsidRPr="00214116">
        <w:rPr>
          <w:rStyle w:val="Hervorhebung"/>
          <w:b w:val="0"/>
        </w:rPr>
        <w:t xml:space="preserve">Für diese Vorgehensweise entschied sich das Bauunternehmen Ammons &amp; </w:t>
      </w:r>
      <w:proofErr w:type="spellStart"/>
      <w:r w:rsidRPr="00214116">
        <w:rPr>
          <w:rStyle w:val="Hervorhebung"/>
          <w:b w:val="0"/>
        </w:rPr>
        <w:t>Blackmon</w:t>
      </w:r>
      <w:proofErr w:type="spellEnd"/>
      <w:r w:rsidRPr="00214116">
        <w:rPr>
          <w:rStyle w:val="Hervorhebung"/>
          <w:b w:val="0"/>
        </w:rPr>
        <w:t xml:space="preserve"> </w:t>
      </w:r>
      <w:proofErr w:type="spellStart"/>
      <w:r w:rsidRPr="00214116">
        <w:rPr>
          <w:rStyle w:val="Hervorhebung"/>
          <w:b w:val="0"/>
        </w:rPr>
        <w:t>Construction</w:t>
      </w:r>
      <w:proofErr w:type="spellEnd"/>
      <w:r w:rsidRPr="00214116">
        <w:rPr>
          <w:rStyle w:val="Hervorhebung"/>
          <w:b w:val="0"/>
        </w:rPr>
        <w:t xml:space="preserve"> LLC. Der SP 15i des Unternehmens hat in einem neu angelegten Wohngebiet in Mobile, gelegen in der Mobile Bay im Golf von Mexiko, hunderte laufende Meter Bordsteine hergestellt – und dabei in engen und weiten Radien sowie in unterschiedlichen Höhen und Breiten gearbeitet. Normalerweise bleibt bei aller Wirtschaftlichkeit dennoch eine zeit- und qualitätssensible Aufgabe übrig: das Spannen von Leitdrähten. Dass darauf auch verzichtet werden kann, zeigt das Neubauprojekt in Alabama: Hier hat ein SP 15i sämtliche Bordsteine vollautomatisch hergestellt.</w:t>
      </w:r>
    </w:p>
    <w:p w:rsidR="00CF48D0" w:rsidRPr="00214116" w:rsidRDefault="00CF48D0" w:rsidP="009A54CF">
      <w:pPr>
        <w:pStyle w:val="Text"/>
        <w:spacing w:line="276" w:lineRule="auto"/>
        <w:rPr>
          <w:rStyle w:val="Hervorhebung"/>
        </w:rPr>
      </w:pPr>
    </w:p>
    <w:p w:rsidR="0014683F" w:rsidRPr="00214116" w:rsidRDefault="00BE377B" w:rsidP="009A54CF">
      <w:pPr>
        <w:pStyle w:val="Text"/>
        <w:spacing w:line="276" w:lineRule="auto"/>
        <w:rPr>
          <w:rStyle w:val="Hervorhebung"/>
        </w:rPr>
      </w:pPr>
      <w:r w:rsidRPr="00214116">
        <w:rPr>
          <w:rStyle w:val="Hervorhebung"/>
        </w:rPr>
        <w:t>SP 15i mit gängigen 3D-Steuerungen kompatibel</w:t>
      </w:r>
    </w:p>
    <w:p w:rsidR="00C644CA" w:rsidRPr="00214116" w:rsidRDefault="00E1256C" w:rsidP="009A54CF">
      <w:pPr>
        <w:pStyle w:val="Text"/>
        <w:spacing w:line="276" w:lineRule="auto"/>
        <w:rPr>
          <w:iCs/>
        </w:rPr>
      </w:pPr>
      <w:r w:rsidRPr="00214116">
        <w:rPr>
          <w:rStyle w:val="Hervorhebung"/>
          <w:b w:val="0"/>
        </w:rPr>
        <w:t xml:space="preserve">Wie bei vielen Neubauprojekten üblich, stand in Mobile ein 3D-Geländemodell zur Verfügung. Der große Vorteil des SP 15i: Dank zertifizierter Standard-Schnittstelle kann der Betonfertiger neben dem </w:t>
      </w:r>
      <w:proofErr w:type="spellStart"/>
      <w:r w:rsidRPr="00214116">
        <w:rPr>
          <w:rStyle w:val="Hervorhebung"/>
          <w:b w:val="0"/>
        </w:rPr>
        <w:t>AutoPilot</w:t>
      </w:r>
      <w:proofErr w:type="spellEnd"/>
      <w:r w:rsidRPr="00214116">
        <w:rPr>
          <w:rStyle w:val="Hervorhebung"/>
          <w:b w:val="0"/>
        </w:rPr>
        <w:t>, der 3D-Steuerung von W</w:t>
      </w:r>
      <w:r w:rsidR="009A54CF" w:rsidRPr="00214116">
        <w:rPr>
          <w:rStyle w:val="Hervorhebung"/>
          <w:b w:val="0"/>
        </w:rPr>
        <w:t>irtgen</w:t>
      </w:r>
      <w:r w:rsidRPr="00214116">
        <w:rPr>
          <w:rStyle w:val="Hervorhebung"/>
          <w:b w:val="0"/>
        </w:rPr>
        <w:t>, auch mit 3D-Systemen anderer führender Anbieter ausgerüstet werden. Die Daten werden der Maschinentechnik über die 3D-Schnittstelle zur Verfügung gestellt, beim Einbau kommen verschiedene Geräte wie RTK GNSS-Empfänger oder automatische Totalstationen zum Einsatz. Die auf der Maschine angebrachten Sensoren erlauben</w:t>
      </w:r>
      <w:r w:rsidR="009A54CF" w:rsidRPr="00214116">
        <w:rPr>
          <w:rStyle w:val="Hervorhebung"/>
          <w:b w:val="0"/>
        </w:rPr>
        <w:t xml:space="preserve"> </w:t>
      </w:r>
      <w:r w:rsidRPr="00214116">
        <w:rPr>
          <w:rStyle w:val="Hervorhebung"/>
          <w:b w:val="0"/>
        </w:rPr>
        <w:t xml:space="preserve">eine präzise Messung, während die Maschine ihre Arbeit verrichtet. Diese Systeme prüfen permanent ab, ob Soll- und Ist-Werte der Einbauparameter übereinstimmen. Stehen bei einem Bauvorhaben keine 3D-Geländemodelle zur Verfügung, können Anwender auch auf </w:t>
      </w:r>
      <w:proofErr w:type="gramStart"/>
      <w:r w:rsidRPr="00214116">
        <w:rPr>
          <w:rStyle w:val="Hervorhebung"/>
          <w:b w:val="0"/>
        </w:rPr>
        <w:t>den</w:t>
      </w:r>
      <w:proofErr w:type="gramEnd"/>
      <w:r w:rsidRPr="00214116">
        <w:rPr>
          <w:rStyle w:val="Hervorhebung"/>
          <w:b w:val="0"/>
        </w:rPr>
        <w:t xml:space="preserve"> W</w:t>
      </w:r>
      <w:r w:rsidR="009A54CF" w:rsidRPr="00214116">
        <w:rPr>
          <w:rStyle w:val="Hervorhebung"/>
          <w:b w:val="0"/>
        </w:rPr>
        <w:t>irtgen</w:t>
      </w:r>
      <w:r w:rsidRPr="00214116">
        <w:rPr>
          <w:rStyle w:val="Hervorhebung"/>
          <w:b w:val="0"/>
        </w:rPr>
        <w:t xml:space="preserve"> </w:t>
      </w:r>
      <w:proofErr w:type="spellStart"/>
      <w:r w:rsidRPr="00214116">
        <w:rPr>
          <w:rStyle w:val="Hervorhebung"/>
          <w:b w:val="0"/>
        </w:rPr>
        <w:t>AutoPilot</w:t>
      </w:r>
      <w:proofErr w:type="spellEnd"/>
      <w:r w:rsidRPr="00214116">
        <w:rPr>
          <w:rStyle w:val="Hervorhebung"/>
          <w:b w:val="0"/>
        </w:rPr>
        <w:t xml:space="preserve"> Field Rover zurückgreifen und direkt auf der Baustelle ein neues, digitales Datenmodell erstellen.</w:t>
      </w:r>
    </w:p>
    <w:p w:rsidR="009A54CF" w:rsidRPr="00214116" w:rsidRDefault="009A54CF" w:rsidP="009A54CF">
      <w:pPr>
        <w:spacing w:line="276" w:lineRule="auto"/>
        <w:rPr>
          <w:sz w:val="22"/>
        </w:rPr>
      </w:pPr>
      <w:r w:rsidRPr="00214116">
        <w:br w:type="page"/>
      </w:r>
    </w:p>
    <w:p w:rsidR="006F7B38" w:rsidRPr="00214116" w:rsidRDefault="00E1256C" w:rsidP="009A54CF">
      <w:pPr>
        <w:pStyle w:val="Text"/>
        <w:spacing w:line="276" w:lineRule="auto"/>
        <w:rPr>
          <w:b/>
        </w:rPr>
      </w:pPr>
      <w:r w:rsidRPr="00214116">
        <w:rPr>
          <w:b/>
        </w:rPr>
        <w:lastRenderedPageBreak/>
        <w:t>Verzicht auf Leitdrähte vereinfacht auch die Materialversorgung</w:t>
      </w:r>
    </w:p>
    <w:p w:rsidR="006F7B38" w:rsidRPr="00214116" w:rsidRDefault="00E1256C" w:rsidP="009A54CF">
      <w:pPr>
        <w:pStyle w:val="Text"/>
        <w:spacing w:line="276" w:lineRule="auto"/>
      </w:pPr>
      <w:r w:rsidRPr="00214116">
        <w:t>Beim Einsatz in der Kleinstadt Mobile musste das Einbauteam von</w:t>
      </w:r>
      <w:r w:rsidR="00853929" w:rsidRPr="00214116">
        <w:t xml:space="preserve"> </w:t>
      </w:r>
      <w:r w:rsidRPr="00214116">
        <w:t xml:space="preserve">Ammons &amp; </w:t>
      </w:r>
      <w:proofErr w:type="spellStart"/>
      <w:r w:rsidRPr="00214116">
        <w:t>Blackmon</w:t>
      </w:r>
      <w:proofErr w:type="spellEnd"/>
      <w:r w:rsidRPr="00214116">
        <w:t xml:space="preserve"> </w:t>
      </w:r>
      <w:proofErr w:type="spellStart"/>
      <w:r w:rsidRPr="00214116">
        <w:t>Construction</w:t>
      </w:r>
      <w:proofErr w:type="spellEnd"/>
      <w:r w:rsidRPr="00214116">
        <w:t xml:space="preserve"> LLC mehrmals pro Arbeitsschicht</w:t>
      </w:r>
      <w:r w:rsidR="00853929" w:rsidRPr="00214116">
        <w:t xml:space="preserve"> </w:t>
      </w:r>
      <w:r w:rsidRPr="00214116">
        <w:t>zwischen den Gewerken wechseln. Da lag es auf der Hand,</w:t>
      </w:r>
      <w:r w:rsidR="00853929" w:rsidRPr="00214116">
        <w:t xml:space="preserve"> </w:t>
      </w:r>
      <w:r w:rsidRPr="00214116">
        <w:t>dass der Verzicht auf das aufwendige Einmessen, Spannen und</w:t>
      </w:r>
      <w:r w:rsidR="00853929" w:rsidRPr="00214116">
        <w:t xml:space="preserve"> </w:t>
      </w:r>
      <w:r w:rsidRPr="00214116">
        <w:t xml:space="preserve">Kontrollieren von Leitdrähten die Profitabilität des Auftrags </w:t>
      </w:r>
      <w:r w:rsidR="009A54CF" w:rsidRPr="00214116">
        <w:t>erheblich</w:t>
      </w:r>
      <w:r w:rsidR="00853929" w:rsidRPr="00214116">
        <w:t xml:space="preserve"> </w:t>
      </w:r>
      <w:r w:rsidRPr="00214116">
        <w:t>steigern würde. Die Materialversorgung ist so deutlich einfacher:</w:t>
      </w:r>
      <w:r w:rsidR="00853929" w:rsidRPr="00214116">
        <w:t xml:space="preserve"> </w:t>
      </w:r>
      <w:r w:rsidRPr="00214116">
        <w:t>LKW gelangen schnell zum SP 15i und die Fahrer müssen nicht</w:t>
      </w:r>
      <w:r w:rsidR="00853929" w:rsidRPr="00214116">
        <w:t xml:space="preserve"> </w:t>
      </w:r>
      <w:r w:rsidRPr="00214116">
        <w:t>auf gespannte Leitdrähte achten. Auch der Gleitschalungsfertiger</w:t>
      </w:r>
      <w:r w:rsidR="00853929" w:rsidRPr="00214116">
        <w:t xml:space="preserve"> </w:t>
      </w:r>
      <w:r w:rsidRPr="00214116">
        <w:t xml:space="preserve">selbst trug mit einem weiteren Feature </w:t>
      </w:r>
      <w:r w:rsidR="009A54CF" w:rsidRPr="00214116">
        <w:t>zu</w:t>
      </w:r>
      <w:r w:rsidRPr="00214116">
        <w:t xml:space="preserve"> eine</w:t>
      </w:r>
      <w:r w:rsidR="009A54CF" w:rsidRPr="00214116">
        <w:t>m</w:t>
      </w:r>
      <w:r w:rsidRPr="00214116">
        <w:t xml:space="preserve"> besonders</w:t>
      </w:r>
      <w:r w:rsidR="00853929" w:rsidRPr="00214116">
        <w:t xml:space="preserve"> </w:t>
      </w:r>
      <w:r w:rsidRPr="00214116">
        <w:t xml:space="preserve">schnellen Arbeitsfortschritt bei: dem </w:t>
      </w:r>
      <w:proofErr w:type="spellStart"/>
      <w:r w:rsidRPr="00214116">
        <w:t>Trimmer</w:t>
      </w:r>
      <w:proofErr w:type="spellEnd"/>
      <w:r w:rsidRPr="00214116">
        <w:t>. Das Aggregat ebnet</w:t>
      </w:r>
      <w:r w:rsidR="00853929" w:rsidRPr="00214116">
        <w:t xml:space="preserve"> </w:t>
      </w:r>
      <w:r w:rsidRPr="00214116">
        <w:t>den Untergrund für einen optimalen Einbau. Die Konstruktion</w:t>
      </w:r>
      <w:r w:rsidR="00853929" w:rsidRPr="00214116">
        <w:t xml:space="preserve"> </w:t>
      </w:r>
      <w:r w:rsidRPr="00214116">
        <w:t xml:space="preserve">der </w:t>
      </w:r>
      <w:proofErr w:type="spellStart"/>
      <w:r w:rsidRPr="00214116">
        <w:t>Trimmerwalze</w:t>
      </w:r>
      <w:proofErr w:type="spellEnd"/>
      <w:r w:rsidRPr="00214116">
        <w:t xml:space="preserve"> basiert auf der Frästechnologie von W</w:t>
      </w:r>
      <w:r w:rsidR="009A54CF" w:rsidRPr="00214116">
        <w:t>irtgen</w:t>
      </w:r>
      <w:r w:rsidRPr="00214116">
        <w:t>,</w:t>
      </w:r>
      <w:r w:rsidR="00853929" w:rsidRPr="00214116">
        <w:t xml:space="preserve"> </w:t>
      </w:r>
      <w:r w:rsidRPr="00214116">
        <w:t xml:space="preserve">einer Kernkompetenz des Unternehmens. Der </w:t>
      </w:r>
      <w:proofErr w:type="spellStart"/>
      <w:r w:rsidRPr="00214116">
        <w:t>teleskopierbare</w:t>
      </w:r>
      <w:proofErr w:type="spellEnd"/>
      <w:r w:rsidRPr="00214116">
        <w:t xml:space="preserve"> und</w:t>
      </w:r>
      <w:r w:rsidR="00853929" w:rsidRPr="00214116">
        <w:t xml:space="preserve"> </w:t>
      </w:r>
      <w:r w:rsidRPr="00214116">
        <w:t xml:space="preserve">wendelförmig mit </w:t>
      </w:r>
      <w:proofErr w:type="spellStart"/>
      <w:r w:rsidRPr="00214116">
        <w:t>Rundschaftmeißeln</w:t>
      </w:r>
      <w:proofErr w:type="spellEnd"/>
      <w:r w:rsidRPr="00214116">
        <w:t xml:space="preserve"> besetzte </w:t>
      </w:r>
      <w:proofErr w:type="spellStart"/>
      <w:r w:rsidRPr="00214116">
        <w:t>Trimmer</w:t>
      </w:r>
      <w:proofErr w:type="spellEnd"/>
      <w:r w:rsidRPr="00214116">
        <w:t xml:space="preserve"> garantiert</w:t>
      </w:r>
      <w:r w:rsidR="00853929" w:rsidRPr="00214116">
        <w:t xml:space="preserve"> </w:t>
      </w:r>
      <w:r w:rsidRPr="00214116">
        <w:t>einen einheitlichen Profileinbau – in einem Arbeitsgang.</w:t>
      </w:r>
    </w:p>
    <w:p w:rsidR="006F7B38" w:rsidRPr="00214116" w:rsidRDefault="006F7B38" w:rsidP="009A54CF">
      <w:pPr>
        <w:pStyle w:val="Text"/>
        <w:spacing w:line="276" w:lineRule="auto"/>
      </w:pPr>
    </w:p>
    <w:p w:rsidR="006F7B38" w:rsidRPr="00214116" w:rsidRDefault="00853929" w:rsidP="009A54CF">
      <w:pPr>
        <w:pStyle w:val="Text"/>
        <w:spacing w:line="276" w:lineRule="auto"/>
        <w:rPr>
          <w:b/>
        </w:rPr>
      </w:pPr>
      <w:proofErr w:type="spellStart"/>
      <w:r w:rsidRPr="00214116">
        <w:rPr>
          <w:b/>
        </w:rPr>
        <w:t>Inset</w:t>
      </w:r>
      <w:proofErr w:type="spellEnd"/>
      <w:r w:rsidRPr="00214116">
        <w:rPr>
          <w:b/>
        </w:rPr>
        <w:t>-/Offset-Gleitschalungsfertiger beweist hohe Vielseitigkeit</w:t>
      </w:r>
    </w:p>
    <w:p w:rsidR="001E5FC4" w:rsidRPr="00214116" w:rsidRDefault="00853929" w:rsidP="009A54CF">
      <w:pPr>
        <w:pStyle w:val="Text"/>
        <w:spacing w:line="276" w:lineRule="auto"/>
      </w:pPr>
      <w:r w:rsidRPr="00214116">
        <w:t xml:space="preserve">Die Baumaßnahme in Alabama bewies auch, welch unterschiedliche monolithische Profile der SP 15i mit seinen vielen Standard- oder Sonderprofilen für den Offset-Einbau herstellen kann. So standen in Mobile neben herkömmlichen Bordsteinen auch Gewerke auf der </w:t>
      </w:r>
      <w:proofErr w:type="spellStart"/>
      <w:r w:rsidRPr="00214116">
        <w:t>To</w:t>
      </w:r>
      <w:proofErr w:type="spellEnd"/>
      <w:r w:rsidRPr="00214116">
        <w:t>-</w:t>
      </w:r>
      <w:r w:rsidR="006F3D35">
        <w:t>D</w:t>
      </w:r>
      <w:r w:rsidRPr="00214116">
        <w:t>o-Liste, wie sie typisch sind für die USA – darunter mit Wasserrinnen kombinierte Bordsteine, flache überfahrbare Wasserrinnen zwischen privaten Einfahrten und öffentlichen Verkehrswegen sowie komplette Bürgersteige. Dabei baute der Gleitschalungsfertiger den Beton in einer Breite von 0,3</w:t>
      </w:r>
      <w:r w:rsidR="00030560">
        <w:t>-</w:t>
      </w:r>
      <w:r w:rsidRPr="00214116">
        <w:t>1,8 m und einer Höhe von 15</w:t>
      </w:r>
      <w:r w:rsidR="00030560">
        <w:t>-</w:t>
      </w:r>
      <w:r w:rsidRPr="00214116">
        <w:t>30 cm ein.</w:t>
      </w:r>
    </w:p>
    <w:p w:rsidR="001E5FC4" w:rsidRPr="00214116" w:rsidRDefault="001E5FC4" w:rsidP="009A54CF">
      <w:pPr>
        <w:pStyle w:val="Text"/>
        <w:spacing w:line="276" w:lineRule="auto"/>
      </w:pPr>
    </w:p>
    <w:p w:rsidR="00F36D3B" w:rsidRPr="006B7E0F" w:rsidRDefault="00F36D3B" w:rsidP="00F36D3B">
      <w:pPr>
        <w:pStyle w:val="Text"/>
        <w:spacing w:line="276" w:lineRule="auto"/>
        <w:rPr>
          <w:rFonts w:asciiTheme="majorHAnsi" w:hAnsiTheme="majorHAnsi" w:cs="AvenirNextLTPro-Bold"/>
          <w:b/>
          <w:bCs/>
          <w:szCs w:val="22"/>
        </w:rPr>
      </w:pPr>
      <w:r w:rsidRPr="006B7E0F">
        <w:rPr>
          <w:rFonts w:asciiTheme="majorHAnsi" w:hAnsiTheme="majorHAnsi" w:cs="AvenirNextLTPro-Bold"/>
          <w:b/>
          <w:bCs/>
          <w:szCs w:val="22"/>
        </w:rPr>
        <w:t xml:space="preserve">Weiterentwicklung: der </w:t>
      </w:r>
      <w:r w:rsidR="00326E98">
        <w:rPr>
          <w:rFonts w:asciiTheme="majorHAnsi" w:hAnsiTheme="majorHAnsi" w:cs="AvenirNextLTPro-Bold"/>
          <w:b/>
          <w:bCs/>
          <w:szCs w:val="22"/>
        </w:rPr>
        <w:t>Wirtgen</w:t>
      </w:r>
      <w:r w:rsidRPr="006B7E0F">
        <w:rPr>
          <w:rFonts w:asciiTheme="majorHAnsi" w:hAnsiTheme="majorHAnsi" w:cs="AvenirNextLTPro-Bold"/>
          <w:b/>
          <w:bCs/>
          <w:szCs w:val="22"/>
        </w:rPr>
        <w:t xml:space="preserve"> </w:t>
      </w:r>
      <w:proofErr w:type="spellStart"/>
      <w:r w:rsidRPr="006B7E0F">
        <w:rPr>
          <w:rFonts w:asciiTheme="majorHAnsi" w:hAnsiTheme="majorHAnsi" w:cs="AvenirNextLTPro-Bold"/>
          <w:b/>
          <w:bCs/>
          <w:szCs w:val="22"/>
        </w:rPr>
        <w:t>AutoPilot</w:t>
      </w:r>
      <w:proofErr w:type="spellEnd"/>
      <w:r w:rsidRPr="006B7E0F">
        <w:rPr>
          <w:rFonts w:asciiTheme="majorHAnsi" w:hAnsiTheme="majorHAnsi" w:cs="AvenirNextLTPro-Bold"/>
          <w:b/>
          <w:bCs/>
          <w:szCs w:val="22"/>
        </w:rPr>
        <w:t xml:space="preserve"> 2.0</w:t>
      </w:r>
    </w:p>
    <w:p w:rsidR="00F36D3B" w:rsidRPr="006B7E0F" w:rsidRDefault="00F36D3B" w:rsidP="00F36D3B">
      <w:pPr>
        <w:autoSpaceDE w:val="0"/>
        <w:autoSpaceDN w:val="0"/>
        <w:adjustRightInd w:val="0"/>
        <w:spacing w:line="276" w:lineRule="auto"/>
        <w:jc w:val="both"/>
        <w:rPr>
          <w:rFonts w:asciiTheme="majorHAnsi" w:hAnsiTheme="majorHAnsi" w:cs="AvenirNextLTPro-Regular"/>
          <w:sz w:val="22"/>
          <w:szCs w:val="22"/>
        </w:rPr>
      </w:pPr>
      <w:r w:rsidRPr="006B7E0F">
        <w:rPr>
          <w:rFonts w:asciiTheme="majorHAnsi" w:hAnsiTheme="majorHAnsi" w:cs="AvenirNextLTPro-Regular"/>
          <w:sz w:val="22"/>
          <w:szCs w:val="22"/>
        </w:rPr>
        <w:t>Höhere Einbaugenauigkeit zu geringeren</w:t>
      </w:r>
      <w:r>
        <w:rPr>
          <w:rFonts w:asciiTheme="majorHAnsi" w:hAnsiTheme="majorHAnsi" w:cs="AvenirNextLTPro-Regular"/>
          <w:sz w:val="22"/>
          <w:szCs w:val="22"/>
        </w:rPr>
        <w:t xml:space="preserve"> Kosten: Der von Wirtgen </w:t>
      </w:r>
      <w:r w:rsidRPr="006B7E0F">
        <w:rPr>
          <w:rFonts w:asciiTheme="majorHAnsi" w:hAnsiTheme="majorHAnsi" w:cs="AvenirNextLTPro-Regular"/>
          <w:sz w:val="22"/>
          <w:szCs w:val="22"/>
        </w:rPr>
        <w:t xml:space="preserve">weiterentwickelte </w:t>
      </w:r>
      <w:proofErr w:type="spellStart"/>
      <w:r w:rsidRPr="006B7E0F">
        <w:rPr>
          <w:rFonts w:asciiTheme="majorHAnsi" w:hAnsiTheme="majorHAnsi" w:cs="AvenirNextLTPro-Regular"/>
          <w:sz w:val="22"/>
          <w:szCs w:val="22"/>
        </w:rPr>
        <w:t>AutoPilot</w:t>
      </w:r>
      <w:proofErr w:type="spellEnd"/>
      <w:r w:rsidRPr="006B7E0F">
        <w:rPr>
          <w:rFonts w:asciiTheme="majorHAnsi" w:hAnsiTheme="majorHAnsi" w:cs="AvenirNextLTPro-Regular"/>
          <w:sz w:val="22"/>
          <w:szCs w:val="22"/>
        </w:rPr>
        <w:t xml:space="preserve"> 2.0 kann</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in Verbindung mit den Modellen</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SP 15i und SP 25i beliebige Offset- und</w:t>
      </w:r>
      <w:r>
        <w:rPr>
          <w:rFonts w:asciiTheme="majorHAnsi" w:hAnsiTheme="majorHAnsi" w:cs="AvenirNextLTPro-Regular"/>
          <w:sz w:val="22"/>
          <w:szCs w:val="22"/>
        </w:rPr>
        <w:t xml:space="preserve"> </w:t>
      </w:r>
      <w:proofErr w:type="spellStart"/>
      <w:r w:rsidRPr="006B7E0F">
        <w:rPr>
          <w:rFonts w:asciiTheme="majorHAnsi" w:hAnsiTheme="majorHAnsi" w:cs="AvenirNextLTPro-Regular"/>
          <w:sz w:val="22"/>
          <w:szCs w:val="22"/>
        </w:rPr>
        <w:t>Inset</w:t>
      </w:r>
      <w:proofErr w:type="spellEnd"/>
      <w:r w:rsidRPr="006B7E0F">
        <w:rPr>
          <w:rFonts w:asciiTheme="majorHAnsi" w:hAnsiTheme="majorHAnsi" w:cs="AvenirNextLTPro-Regular"/>
          <w:sz w:val="22"/>
          <w:szCs w:val="22"/>
        </w:rPr>
        <w:t>-Profile jetzt noch wirtschaftlicher</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und präziser erstellen. Dazu nutzt das</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3D-System entweder ein bereits angefertigtes</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Datenmodell, oder es wird</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auf der Baustelle ein neues, digitales</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Datenmodell erstellt – ganz einfach</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 xml:space="preserve">mit dem Field Rover </w:t>
      </w:r>
      <w:proofErr w:type="spellStart"/>
      <w:r w:rsidRPr="006B7E0F">
        <w:rPr>
          <w:rFonts w:asciiTheme="majorHAnsi" w:hAnsiTheme="majorHAnsi" w:cs="AvenirNextLTPro-Regular"/>
          <w:sz w:val="22"/>
          <w:szCs w:val="22"/>
        </w:rPr>
        <w:t>Lotstab</w:t>
      </w:r>
      <w:proofErr w:type="spellEnd"/>
      <w:r w:rsidRPr="006B7E0F">
        <w:rPr>
          <w:rFonts w:asciiTheme="majorHAnsi" w:hAnsiTheme="majorHAnsi" w:cs="AvenirNextLTPro-Regular"/>
          <w:sz w:val="22"/>
          <w:szCs w:val="22"/>
        </w:rPr>
        <w:t>. Die</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 xml:space="preserve">Software des </w:t>
      </w:r>
      <w:proofErr w:type="spellStart"/>
      <w:proofErr w:type="gramStart"/>
      <w:r w:rsidRPr="006B7E0F">
        <w:rPr>
          <w:rFonts w:asciiTheme="majorHAnsi" w:hAnsiTheme="majorHAnsi" w:cs="AvenirNextLTPro-Regular"/>
          <w:sz w:val="22"/>
          <w:szCs w:val="22"/>
        </w:rPr>
        <w:t>AutoPilot</w:t>
      </w:r>
      <w:proofErr w:type="spellEnd"/>
      <w:proofErr w:type="gramEnd"/>
      <w:r w:rsidRPr="006B7E0F">
        <w:rPr>
          <w:rFonts w:asciiTheme="majorHAnsi" w:hAnsiTheme="majorHAnsi" w:cs="AvenirNextLTPro-Regular"/>
          <w:sz w:val="22"/>
          <w:szCs w:val="22"/>
        </w:rPr>
        <w:t xml:space="preserve"> 2.0 prüft die</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importierten bzw. neu erstellten Daten</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automatisch auf Knickstellen für die</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Lenkung und für die Höhensteuerung.</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Der Anwender kann unerwünschte</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Knickstellen in den Modelldaten mithilfe</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grafischer Editoren direkt auf dem</w:t>
      </w:r>
      <w:r>
        <w:rPr>
          <w:rFonts w:asciiTheme="majorHAnsi" w:hAnsiTheme="majorHAnsi" w:cs="AvenirNextLTPro-Regular"/>
          <w:sz w:val="22"/>
          <w:szCs w:val="22"/>
        </w:rPr>
        <w:t xml:space="preserve"> </w:t>
      </w:r>
      <w:r w:rsidRPr="006B7E0F">
        <w:rPr>
          <w:rFonts w:asciiTheme="majorHAnsi" w:hAnsiTheme="majorHAnsi" w:cs="AvenirNextLTPro-Regular"/>
          <w:sz w:val="22"/>
          <w:szCs w:val="22"/>
        </w:rPr>
        <w:t>Tablet korrigieren.</w:t>
      </w:r>
    </w:p>
    <w:p w:rsidR="001E5FC4" w:rsidRPr="00214116" w:rsidRDefault="001E5FC4" w:rsidP="009A54CF">
      <w:pPr>
        <w:pStyle w:val="Text"/>
        <w:spacing w:line="276" w:lineRule="auto"/>
      </w:pPr>
    </w:p>
    <w:p w:rsidR="001E5FC4" w:rsidRPr="00214116" w:rsidRDefault="001E5FC4" w:rsidP="009A54CF">
      <w:pPr>
        <w:pStyle w:val="Text"/>
        <w:spacing w:line="276" w:lineRule="auto"/>
      </w:pPr>
    </w:p>
    <w:p w:rsidR="00F36D3B" w:rsidRDefault="00F36D3B">
      <w:pPr>
        <w:rPr>
          <w:sz w:val="22"/>
        </w:rPr>
      </w:pPr>
      <w:r>
        <w:br w:type="page"/>
      </w:r>
    </w:p>
    <w:p w:rsidR="00D166AC" w:rsidRPr="00214116" w:rsidRDefault="002844EF" w:rsidP="009A54CF">
      <w:pPr>
        <w:pStyle w:val="HeadlineFotos"/>
      </w:pPr>
      <w:r w:rsidRPr="00214116">
        <w:rPr>
          <w:rFonts w:ascii="Verdana" w:eastAsia="Calibri" w:hAnsi="Verdana" w:cs="Times New Roman"/>
          <w:caps w:val="0"/>
          <w:szCs w:val="22"/>
        </w:rPr>
        <w:lastRenderedPageBreak/>
        <w:t>Fotos</w:t>
      </w:r>
      <w:r w:rsidR="00D166AC" w:rsidRPr="00214116">
        <w:t>:</w:t>
      </w:r>
    </w:p>
    <w:tbl>
      <w:tblPr>
        <w:tblStyle w:val="Basic"/>
        <w:tblW w:w="0" w:type="auto"/>
        <w:tblCellSpacing w:w="71" w:type="dxa"/>
        <w:tblLook w:val="04A0" w:firstRow="1" w:lastRow="0" w:firstColumn="1" w:lastColumn="0" w:noHBand="0" w:noVBand="1"/>
      </w:tblPr>
      <w:tblGrid>
        <w:gridCol w:w="4928"/>
        <w:gridCol w:w="4880"/>
      </w:tblGrid>
      <w:tr w:rsidR="00D166AC" w:rsidRPr="00214116"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214116" w:rsidRDefault="00D166AC" w:rsidP="009A54CF">
            <w:pPr>
              <w:spacing w:line="276" w:lineRule="auto"/>
            </w:pPr>
            <w:r w:rsidRPr="00214116">
              <w:rPr>
                <w:noProof/>
                <w:lang w:eastAsia="de-DE"/>
              </w:rPr>
              <w:drawing>
                <wp:inline distT="0" distB="0" distL="0" distR="0" wp14:anchorId="03997FD3" wp14:editId="32C96CE3">
                  <wp:extent cx="2668378" cy="1499358"/>
                  <wp:effectExtent l="0" t="0" r="0" b="571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499358"/>
                          </a:xfrm>
                          <a:prstGeom prst="rect">
                            <a:avLst/>
                          </a:prstGeom>
                          <a:noFill/>
                          <a:ln>
                            <a:noFill/>
                          </a:ln>
                        </pic:spPr>
                      </pic:pic>
                    </a:graphicData>
                  </a:graphic>
                </wp:inline>
              </w:drawing>
            </w:r>
          </w:p>
        </w:tc>
        <w:tc>
          <w:tcPr>
            <w:tcW w:w="4832" w:type="dxa"/>
          </w:tcPr>
          <w:p w:rsidR="0014683F" w:rsidRPr="00214116" w:rsidRDefault="00214116" w:rsidP="009A54CF">
            <w:pPr>
              <w:pStyle w:val="berschrift3"/>
              <w:spacing w:line="276" w:lineRule="auto"/>
              <w:outlineLvl w:val="2"/>
            </w:pPr>
            <w:r w:rsidRPr="00214116">
              <w:t>W_photo_SP15i_00077_HI_Presse</w:t>
            </w:r>
          </w:p>
          <w:p w:rsidR="00D166AC" w:rsidRPr="00214116" w:rsidRDefault="0024363C" w:rsidP="00214116">
            <w:pPr>
              <w:pStyle w:val="Text"/>
              <w:spacing w:line="276" w:lineRule="auto"/>
              <w:rPr>
                <w:sz w:val="20"/>
              </w:rPr>
            </w:pPr>
            <w:r w:rsidRPr="00214116">
              <w:rPr>
                <w:sz w:val="20"/>
              </w:rPr>
              <w:t>Für maximale Flexibilität: Der W</w:t>
            </w:r>
            <w:r w:rsidR="00214116" w:rsidRPr="00214116">
              <w:rPr>
                <w:sz w:val="20"/>
              </w:rPr>
              <w:t>irtgen</w:t>
            </w:r>
            <w:r w:rsidRPr="00214116">
              <w:rPr>
                <w:sz w:val="20"/>
              </w:rPr>
              <w:t xml:space="preserve"> SP 15i ermöglicht enge Radien a</w:t>
            </w:r>
            <w:bookmarkStart w:id="0" w:name="_GoBack"/>
            <w:bookmarkEnd w:id="0"/>
            <w:r w:rsidRPr="00214116">
              <w:rPr>
                <w:sz w:val="20"/>
              </w:rPr>
              <w:t>b 0,5 m.</w:t>
            </w:r>
          </w:p>
        </w:tc>
      </w:tr>
    </w:tbl>
    <w:p w:rsidR="00214116" w:rsidRDefault="00214116" w:rsidP="009A54CF">
      <w:pPr>
        <w:pStyle w:val="Text"/>
        <w:spacing w:line="276" w:lineRule="auto"/>
      </w:pPr>
    </w:p>
    <w:tbl>
      <w:tblPr>
        <w:tblStyle w:val="Basic"/>
        <w:tblW w:w="0" w:type="auto"/>
        <w:tblCellSpacing w:w="71" w:type="dxa"/>
        <w:tblLook w:val="04A0" w:firstRow="1" w:lastRow="0" w:firstColumn="1" w:lastColumn="0" w:noHBand="0" w:noVBand="1"/>
      </w:tblPr>
      <w:tblGrid>
        <w:gridCol w:w="4983"/>
        <w:gridCol w:w="4825"/>
      </w:tblGrid>
      <w:tr w:rsidR="00F36D3B" w:rsidRPr="00214116" w:rsidTr="0062703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36D3B" w:rsidRPr="00214116" w:rsidRDefault="00F36D3B" w:rsidP="0062703D">
            <w:pPr>
              <w:spacing w:line="276" w:lineRule="auto"/>
            </w:pPr>
            <w:r w:rsidRPr="00214116">
              <w:rPr>
                <w:noProof/>
                <w:lang w:eastAsia="de-DE"/>
              </w:rPr>
              <w:drawing>
                <wp:inline distT="0" distB="0" distL="0" distR="0" wp14:anchorId="01162C0D" wp14:editId="4AA4A306">
                  <wp:extent cx="2674014" cy="1782675"/>
                  <wp:effectExtent l="0" t="0" r="0" b="825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74014" cy="1782675"/>
                          </a:xfrm>
                          <a:prstGeom prst="rect">
                            <a:avLst/>
                          </a:prstGeom>
                          <a:noFill/>
                          <a:ln>
                            <a:noFill/>
                          </a:ln>
                        </pic:spPr>
                      </pic:pic>
                    </a:graphicData>
                  </a:graphic>
                </wp:inline>
              </w:drawing>
            </w:r>
          </w:p>
        </w:tc>
        <w:tc>
          <w:tcPr>
            <w:tcW w:w="4832" w:type="dxa"/>
          </w:tcPr>
          <w:p w:rsidR="00F36D3B" w:rsidRPr="00214116" w:rsidRDefault="00F36D3B" w:rsidP="0062703D">
            <w:pPr>
              <w:pStyle w:val="berschrift3"/>
              <w:spacing w:line="276" w:lineRule="auto"/>
              <w:outlineLvl w:val="2"/>
            </w:pPr>
            <w:r w:rsidRPr="00214116">
              <w:t>W_photo_SP15i_00071</w:t>
            </w:r>
          </w:p>
          <w:p w:rsidR="00F36D3B" w:rsidRPr="00214116" w:rsidRDefault="00F36D3B" w:rsidP="0062703D">
            <w:pPr>
              <w:pStyle w:val="Text"/>
              <w:spacing w:line="276" w:lineRule="auto"/>
              <w:rPr>
                <w:sz w:val="20"/>
              </w:rPr>
            </w:pPr>
            <w:r w:rsidRPr="00214116">
              <w:rPr>
                <w:sz w:val="20"/>
              </w:rPr>
              <w:t xml:space="preserve">„Mit den Wirtgen Technologien konnten wir die Betonprofile noch präziser und schneller erstellen.“ Chad Ammons, Projektleiter, Ammons &amp; </w:t>
            </w:r>
            <w:proofErr w:type="spellStart"/>
            <w:r w:rsidRPr="00214116">
              <w:rPr>
                <w:sz w:val="20"/>
              </w:rPr>
              <w:t>Blackmon</w:t>
            </w:r>
            <w:proofErr w:type="spellEnd"/>
            <w:r w:rsidRPr="00214116">
              <w:rPr>
                <w:sz w:val="20"/>
              </w:rPr>
              <w:t xml:space="preserve"> </w:t>
            </w:r>
            <w:proofErr w:type="spellStart"/>
            <w:r w:rsidRPr="00214116">
              <w:rPr>
                <w:sz w:val="20"/>
              </w:rPr>
              <w:t>Construction</w:t>
            </w:r>
            <w:proofErr w:type="spellEnd"/>
            <w:r w:rsidRPr="00214116">
              <w:rPr>
                <w:sz w:val="20"/>
              </w:rPr>
              <w:t xml:space="preserve"> LLC</w:t>
            </w:r>
            <w:r w:rsidR="003E24AD">
              <w:rPr>
                <w:sz w:val="20"/>
              </w:rPr>
              <w:t>.</w:t>
            </w:r>
          </w:p>
          <w:p w:rsidR="00F36D3B" w:rsidRPr="00214116" w:rsidRDefault="00F36D3B" w:rsidP="0062703D">
            <w:pPr>
              <w:pStyle w:val="Text"/>
              <w:spacing w:line="276" w:lineRule="auto"/>
              <w:rPr>
                <w:sz w:val="20"/>
              </w:rPr>
            </w:pPr>
          </w:p>
        </w:tc>
      </w:tr>
    </w:tbl>
    <w:p w:rsidR="00F36D3B" w:rsidRDefault="00F36D3B" w:rsidP="009A54CF">
      <w:pPr>
        <w:pStyle w:val="Text"/>
        <w:spacing w:line="276" w:lineRule="auto"/>
      </w:pPr>
    </w:p>
    <w:tbl>
      <w:tblPr>
        <w:tblStyle w:val="Basic"/>
        <w:tblW w:w="0" w:type="auto"/>
        <w:tblCellSpacing w:w="71" w:type="dxa"/>
        <w:tblLook w:val="04A0" w:firstRow="1" w:lastRow="0" w:firstColumn="1" w:lastColumn="0" w:noHBand="0" w:noVBand="1"/>
      </w:tblPr>
      <w:tblGrid>
        <w:gridCol w:w="4922"/>
        <w:gridCol w:w="4886"/>
      </w:tblGrid>
      <w:tr w:rsidR="001F2650" w:rsidRPr="00214116" w:rsidTr="0004527B">
        <w:trPr>
          <w:cnfStyle w:val="100000000000" w:firstRow="1" w:lastRow="0" w:firstColumn="0" w:lastColumn="0" w:oddVBand="0" w:evenVBand="0" w:oddHBand="0" w:evenHBand="0" w:firstRowFirstColumn="0" w:firstRowLastColumn="0" w:lastRowFirstColumn="0" w:lastRowLastColumn="0"/>
          <w:tblCellSpacing w:w="71" w:type="dxa"/>
        </w:trPr>
        <w:tc>
          <w:tcPr>
            <w:tcW w:w="4709" w:type="dxa"/>
            <w:tcBorders>
              <w:right w:val="single" w:sz="4" w:space="0" w:color="auto"/>
            </w:tcBorders>
          </w:tcPr>
          <w:p w:rsidR="001F2650" w:rsidRPr="00214116" w:rsidRDefault="001F2650" w:rsidP="009A54CF">
            <w:pPr>
              <w:spacing w:line="276" w:lineRule="auto"/>
            </w:pPr>
            <w:r w:rsidRPr="00214116">
              <w:rPr>
                <w:noProof/>
                <w:lang w:eastAsia="de-DE"/>
              </w:rPr>
              <w:drawing>
                <wp:inline distT="0" distB="0" distL="0" distR="0" wp14:anchorId="65B25BC6" wp14:editId="0677A269">
                  <wp:extent cx="2674014" cy="1752335"/>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74014" cy="1752335"/>
                          </a:xfrm>
                          <a:prstGeom prst="rect">
                            <a:avLst/>
                          </a:prstGeom>
                          <a:noFill/>
                          <a:ln>
                            <a:noFill/>
                          </a:ln>
                        </pic:spPr>
                      </pic:pic>
                    </a:graphicData>
                  </a:graphic>
                </wp:inline>
              </w:drawing>
            </w:r>
          </w:p>
        </w:tc>
        <w:tc>
          <w:tcPr>
            <w:tcW w:w="4673" w:type="dxa"/>
          </w:tcPr>
          <w:p w:rsidR="001F2650" w:rsidRPr="00214116" w:rsidRDefault="001F2650" w:rsidP="009A54CF">
            <w:pPr>
              <w:pStyle w:val="berschrift3"/>
              <w:spacing w:line="276" w:lineRule="auto"/>
              <w:outlineLvl w:val="2"/>
            </w:pPr>
            <w:r w:rsidRPr="00214116">
              <w:t>W_</w:t>
            </w:r>
            <w:r w:rsidR="0004527B">
              <w:t>composing_Title_AutoPilot_00001_HI</w:t>
            </w:r>
          </w:p>
          <w:p w:rsidR="0004527B" w:rsidRPr="006B7E0F" w:rsidRDefault="0004527B" w:rsidP="0004527B">
            <w:pPr>
              <w:autoSpaceDE w:val="0"/>
              <w:autoSpaceDN w:val="0"/>
              <w:adjustRightInd w:val="0"/>
              <w:spacing w:line="276" w:lineRule="auto"/>
              <w:rPr>
                <w:rFonts w:asciiTheme="majorHAnsi" w:hAnsiTheme="majorHAnsi" w:cs="AvenirNextLTPro-Bold"/>
                <w:bCs/>
                <w:sz w:val="20"/>
              </w:rPr>
            </w:pPr>
            <w:r w:rsidRPr="006B7E0F">
              <w:rPr>
                <w:rFonts w:asciiTheme="majorHAnsi" w:hAnsiTheme="majorHAnsi" w:cs="AvenirNextLTPro-Bold"/>
                <w:bCs/>
                <w:sz w:val="20"/>
              </w:rPr>
              <w:t xml:space="preserve">Das 3D-Steuerungssystem besteht aus einem </w:t>
            </w:r>
            <w:proofErr w:type="gramStart"/>
            <w:r w:rsidRPr="006B7E0F">
              <w:rPr>
                <w:rFonts w:asciiTheme="majorHAnsi" w:hAnsiTheme="majorHAnsi" w:cs="AvenirNextLTPro-Bold"/>
                <w:bCs/>
                <w:sz w:val="20"/>
              </w:rPr>
              <w:t>im Fertiger</w:t>
            </w:r>
            <w:proofErr w:type="gramEnd"/>
            <w:r w:rsidRPr="006B7E0F">
              <w:rPr>
                <w:rFonts w:asciiTheme="majorHAnsi" w:hAnsiTheme="majorHAnsi" w:cs="AvenirNextLTPro-Bold"/>
                <w:bCs/>
                <w:sz w:val="20"/>
              </w:rPr>
              <w:t xml:space="preserve"> integrierten Computer und einem Tablet, das am Field Rover </w:t>
            </w:r>
            <w:proofErr w:type="spellStart"/>
            <w:r w:rsidRPr="006B7E0F">
              <w:rPr>
                <w:rFonts w:asciiTheme="majorHAnsi" w:hAnsiTheme="majorHAnsi" w:cs="AvenirNextLTPro-Bold"/>
                <w:bCs/>
                <w:sz w:val="20"/>
              </w:rPr>
              <w:t>Lotstab</w:t>
            </w:r>
            <w:proofErr w:type="spellEnd"/>
            <w:r w:rsidRPr="006B7E0F">
              <w:rPr>
                <w:rFonts w:asciiTheme="majorHAnsi" w:hAnsiTheme="majorHAnsi" w:cs="AvenirNextLTPro-Bold"/>
                <w:bCs/>
                <w:sz w:val="20"/>
              </w:rPr>
              <w:t xml:space="preserve"> befestigt ist. Zwei an der Maschine montierte GPS-Empfänger kommunizieren mit einer GPS-Referenzstation auf der Baustelle.</w:t>
            </w:r>
          </w:p>
          <w:p w:rsidR="001F2650" w:rsidRPr="00214116" w:rsidRDefault="001F2650" w:rsidP="009A54CF">
            <w:pPr>
              <w:pStyle w:val="Text"/>
              <w:spacing w:line="276" w:lineRule="auto"/>
              <w:rPr>
                <w:sz w:val="20"/>
              </w:rPr>
            </w:pPr>
          </w:p>
        </w:tc>
      </w:tr>
    </w:tbl>
    <w:p w:rsidR="00A04056" w:rsidRDefault="00A04056" w:rsidP="009A54CF">
      <w:pPr>
        <w:pStyle w:val="Text"/>
        <w:spacing w:line="276" w:lineRule="auto"/>
      </w:pPr>
    </w:p>
    <w:p w:rsidR="0004527B" w:rsidRDefault="0004527B">
      <w:pPr>
        <w:rPr>
          <w:sz w:val="22"/>
        </w:rPr>
      </w:pPr>
      <w:r>
        <w:br w:type="page"/>
      </w:r>
    </w:p>
    <w:p w:rsidR="0004527B" w:rsidRPr="00214116" w:rsidRDefault="0004527B" w:rsidP="0004527B">
      <w:pPr>
        <w:pStyle w:val="HeadlineFotos"/>
      </w:pPr>
      <w:r w:rsidRPr="00214116">
        <w:rPr>
          <w:rFonts w:ascii="Verdana" w:eastAsia="Calibri" w:hAnsi="Verdana" w:cs="Times New Roman"/>
          <w:caps w:val="0"/>
          <w:szCs w:val="22"/>
        </w:rPr>
        <w:lastRenderedPageBreak/>
        <w:t>Fotos</w:t>
      </w:r>
      <w:r w:rsidRPr="00214116">
        <w:t>:</w:t>
      </w:r>
    </w:p>
    <w:tbl>
      <w:tblPr>
        <w:tblStyle w:val="Basic"/>
        <w:tblW w:w="0" w:type="auto"/>
        <w:tblCellSpacing w:w="71" w:type="dxa"/>
        <w:tblLook w:val="04A0" w:firstRow="1" w:lastRow="0" w:firstColumn="1" w:lastColumn="0" w:noHBand="0" w:noVBand="1"/>
      </w:tblPr>
      <w:tblGrid>
        <w:gridCol w:w="4922"/>
        <w:gridCol w:w="4886"/>
      </w:tblGrid>
      <w:tr w:rsidR="0004527B" w:rsidRPr="00214116" w:rsidTr="0062703D">
        <w:trPr>
          <w:cnfStyle w:val="100000000000" w:firstRow="1" w:lastRow="0" w:firstColumn="0" w:lastColumn="0" w:oddVBand="0" w:evenVBand="0" w:oddHBand="0" w:evenHBand="0" w:firstRowFirstColumn="0" w:firstRowLastColumn="0" w:lastRowFirstColumn="0" w:lastRowLastColumn="0"/>
          <w:tblCellSpacing w:w="71" w:type="dxa"/>
        </w:trPr>
        <w:tc>
          <w:tcPr>
            <w:tcW w:w="4709" w:type="dxa"/>
            <w:tcBorders>
              <w:right w:val="single" w:sz="4" w:space="0" w:color="auto"/>
            </w:tcBorders>
          </w:tcPr>
          <w:p w:rsidR="0004527B" w:rsidRPr="00214116" w:rsidRDefault="0004527B" w:rsidP="0062703D">
            <w:pPr>
              <w:spacing w:line="276" w:lineRule="auto"/>
            </w:pPr>
            <w:r w:rsidRPr="00214116">
              <w:rPr>
                <w:noProof/>
                <w:lang w:eastAsia="de-DE"/>
              </w:rPr>
              <w:drawing>
                <wp:inline distT="0" distB="0" distL="0" distR="0" wp14:anchorId="4FA7216A" wp14:editId="59B9BD51">
                  <wp:extent cx="2800834" cy="2800350"/>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01719" cy="2801235"/>
                          </a:xfrm>
                          <a:prstGeom prst="rect">
                            <a:avLst/>
                          </a:prstGeom>
                          <a:noFill/>
                          <a:ln>
                            <a:noFill/>
                          </a:ln>
                        </pic:spPr>
                      </pic:pic>
                    </a:graphicData>
                  </a:graphic>
                </wp:inline>
              </w:drawing>
            </w:r>
          </w:p>
        </w:tc>
        <w:tc>
          <w:tcPr>
            <w:tcW w:w="4673" w:type="dxa"/>
          </w:tcPr>
          <w:p w:rsidR="0004527B" w:rsidRPr="00214116" w:rsidRDefault="0004527B" w:rsidP="0062703D">
            <w:pPr>
              <w:pStyle w:val="berschrift3"/>
              <w:spacing w:line="276" w:lineRule="auto"/>
              <w:outlineLvl w:val="2"/>
            </w:pPr>
            <w:r>
              <w:t>AutoPilot_00002-00004</w:t>
            </w:r>
          </w:p>
          <w:p w:rsidR="0004527B" w:rsidRDefault="0004527B" w:rsidP="0004527B">
            <w:pPr>
              <w:autoSpaceDE w:val="0"/>
              <w:autoSpaceDN w:val="0"/>
              <w:adjustRightInd w:val="0"/>
              <w:spacing w:line="276" w:lineRule="auto"/>
              <w:rPr>
                <w:rFonts w:asciiTheme="majorHAnsi" w:hAnsiTheme="majorHAnsi" w:cs="AvenirNextLTPro-Bold"/>
                <w:bCs/>
                <w:sz w:val="20"/>
              </w:rPr>
            </w:pPr>
            <w:r w:rsidRPr="006B7E0F">
              <w:rPr>
                <w:rFonts w:asciiTheme="majorHAnsi" w:hAnsiTheme="majorHAnsi" w:cs="AvenirNextLTPro-Bold"/>
                <w:bCs/>
                <w:sz w:val="20"/>
              </w:rPr>
              <w:t xml:space="preserve">Umfangreiche Prüfung beim Import von externen Datenmodellen, um die beste Einbauqualität sicherzustellen. </w:t>
            </w:r>
          </w:p>
          <w:p w:rsidR="0004527B" w:rsidRPr="006B7E0F" w:rsidRDefault="0004527B" w:rsidP="0004527B">
            <w:pPr>
              <w:autoSpaceDE w:val="0"/>
              <w:autoSpaceDN w:val="0"/>
              <w:adjustRightInd w:val="0"/>
              <w:spacing w:line="276" w:lineRule="auto"/>
              <w:rPr>
                <w:rFonts w:asciiTheme="majorHAnsi" w:hAnsiTheme="majorHAnsi" w:cs="AvenirNextLTPro-Bold"/>
                <w:bCs/>
                <w:sz w:val="20"/>
              </w:rPr>
            </w:pPr>
          </w:p>
          <w:p w:rsidR="0004527B" w:rsidRPr="006B7E0F" w:rsidRDefault="0004527B" w:rsidP="0004527B">
            <w:pPr>
              <w:autoSpaceDE w:val="0"/>
              <w:autoSpaceDN w:val="0"/>
              <w:adjustRightInd w:val="0"/>
              <w:spacing w:line="276" w:lineRule="auto"/>
              <w:rPr>
                <w:rFonts w:asciiTheme="majorHAnsi" w:hAnsiTheme="majorHAnsi" w:cs="AvenirNextLTPro-Bold"/>
                <w:bCs/>
                <w:sz w:val="20"/>
              </w:rPr>
            </w:pPr>
            <w:r w:rsidRPr="006B7E0F">
              <w:rPr>
                <w:rFonts w:asciiTheme="majorHAnsi" w:hAnsiTheme="majorHAnsi" w:cs="AvenirNextLTPro-Bold"/>
                <w:bCs/>
                <w:sz w:val="20"/>
              </w:rPr>
              <w:t xml:space="preserve">Jedes Objekt lässt sich mit dem Field Rover direkt kontrollieren. So können </w:t>
            </w:r>
            <w:r w:rsidR="004508E0">
              <w:rPr>
                <w:rFonts w:asciiTheme="majorHAnsi" w:hAnsiTheme="majorHAnsi" w:cs="AvenirNextLTPro-Bold"/>
                <w:bCs/>
                <w:sz w:val="20"/>
              </w:rPr>
              <w:t>W</w:t>
            </w:r>
            <w:r w:rsidRPr="006B7E0F">
              <w:rPr>
                <w:rFonts w:asciiTheme="majorHAnsi" w:hAnsiTheme="majorHAnsi" w:cs="AvenirNextLTPro-Bold"/>
                <w:bCs/>
                <w:sz w:val="20"/>
              </w:rPr>
              <w:t xml:space="preserve">assereinläufe, Hydranten usw. auf Richtigkeit geprüft werden. </w:t>
            </w:r>
          </w:p>
          <w:p w:rsidR="0004527B" w:rsidRPr="006B7E0F" w:rsidRDefault="0004527B" w:rsidP="0004527B">
            <w:pPr>
              <w:autoSpaceDE w:val="0"/>
              <w:autoSpaceDN w:val="0"/>
              <w:adjustRightInd w:val="0"/>
              <w:spacing w:line="276" w:lineRule="auto"/>
              <w:rPr>
                <w:rFonts w:asciiTheme="majorHAnsi" w:hAnsiTheme="majorHAnsi" w:cs="AvenirNextLTPro-Bold"/>
                <w:bCs/>
                <w:sz w:val="20"/>
              </w:rPr>
            </w:pPr>
          </w:p>
          <w:p w:rsidR="0004527B" w:rsidRPr="006B7E0F" w:rsidRDefault="0004527B" w:rsidP="0004527B">
            <w:pPr>
              <w:autoSpaceDE w:val="0"/>
              <w:autoSpaceDN w:val="0"/>
              <w:adjustRightInd w:val="0"/>
              <w:spacing w:line="276" w:lineRule="auto"/>
              <w:rPr>
                <w:rFonts w:asciiTheme="majorHAnsi" w:hAnsiTheme="majorHAnsi"/>
                <w:sz w:val="20"/>
              </w:rPr>
            </w:pPr>
            <w:r w:rsidRPr="006B7E0F">
              <w:rPr>
                <w:rFonts w:asciiTheme="majorHAnsi" w:hAnsiTheme="majorHAnsi" w:cs="AvenirNextLTPro-Bold"/>
                <w:bCs/>
                <w:sz w:val="20"/>
              </w:rPr>
              <w:t>Direkte Fehlerkorrektur durch Abrunden von Knicken mit grafischen Editoren.</w:t>
            </w:r>
          </w:p>
          <w:p w:rsidR="0004527B" w:rsidRPr="00214116" w:rsidRDefault="0004527B" w:rsidP="0062703D">
            <w:pPr>
              <w:pStyle w:val="Text"/>
              <w:spacing w:line="276" w:lineRule="auto"/>
              <w:rPr>
                <w:sz w:val="20"/>
              </w:rPr>
            </w:pPr>
          </w:p>
        </w:tc>
      </w:tr>
    </w:tbl>
    <w:p w:rsidR="0004527B" w:rsidRDefault="0004527B" w:rsidP="009A54CF">
      <w:pPr>
        <w:pStyle w:val="Text"/>
        <w:spacing w:line="276" w:lineRule="auto"/>
      </w:pPr>
    </w:p>
    <w:p w:rsidR="00214116" w:rsidRPr="00214116" w:rsidRDefault="00214116" w:rsidP="009A54CF">
      <w:pPr>
        <w:pStyle w:val="Text"/>
        <w:spacing w:line="276" w:lineRule="auto"/>
      </w:pPr>
    </w:p>
    <w:p w:rsidR="00C03396" w:rsidRPr="00214116" w:rsidRDefault="0024363C" w:rsidP="009A54CF">
      <w:pPr>
        <w:pStyle w:val="Text"/>
        <w:spacing w:line="276" w:lineRule="auto"/>
      </w:pPr>
      <w:r w:rsidRPr="00214116">
        <w:rPr>
          <w:i/>
          <w:u w:val="single"/>
        </w:rPr>
        <w:t>Hinweis:</w:t>
      </w:r>
      <w:r w:rsidRPr="00214116">
        <w:rPr>
          <w:i/>
        </w:rPr>
        <w:t xml:space="preserve"> Diese Fotos dienen lediglich der Voransicht. Für den Abdruck in den Publikationen nutzen Sie bitte die Fotos in 300 dpi-Auflösung, die auf den Webseiten der Wirtgen GmbH /Wirtgen Group als Download zur Verfügung stehen.</w:t>
      </w:r>
    </w:p>
    <w:p w:rsidR="00244981" w:rsidRDefault="00244981" w:rsidP="009A54CF">
      <w:pPr>
        <w:pStyle w:val="Text"/>
        <w:spacing w:line="276" w:lineRule="auto"/>
      </w:pPr>
    </w:p>
    <w:p w:rsidR="004508E0" w:rsidRPr="00214116" w:rsidRDefault="004508E0" w:rsidP="009A54CF">
      <w:pPr>
        <w:pStyle w:val="Text"/>
        <w:spacing w:line="276" w:lineRule="auto"/>
      </w:pPr>
    </w:p>
    <w:tbl>
      <w:tblPr>
        <w:tblStyle w:val="Basic"/>
        <w:tblW w:w="0" w:type="auto"/>
        <w:tblLook w:val="04A0" w:firstRow="1" w:lastRow="0" w:firstColumn="1" w:lastColumn="0" w:noHBand="0" w:noVBand="1"/>
      </w:tblPr>
      <w:tblGrid>
        <w:gridCol w:w="4784"/>
        <w:gridCol w:w="4740"/>
      </w:tblGrid>
      <w:tr w:rsidR="00D166AC" w:rsidRPr="00214116"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4363C" w:rsidRPr="00214116" w:rsidRDefault="0024363C" w:rsidP="009A54CF">
            <w:pPr>
              <w:pStyle w:val="HeadlineKontakte"/>
              <w:rPr>
                <w:rFonts w:ascii="Verdana" w:eastAsia="Calibri" w:hAnsi="Verdana" w:cs="Times New Roman"/>
                <w:caps w:val="0"/>
                <w:szCs w:val="22"/>
              </w:rPr>
            </w:pPr>
            <w:r w:rsidRPr="00214116">
              <w:rPr>
                <w:rFonts w:ascii="Verdana" w:eastAsia="Calibri" w:hAnsi="Verdana" w:cs="Times New Roman"/>
                <w:caps w:val="0"/>
                <w:szCs w:val="22"/>
              </w:rPr>
              <w:t xml:space="preserve">Weitere Informationen </w:t>
            </w:r>
          </w:p>
          <w:p w:rsidR="0024363C" w:rsidRPr="00214116" w:rsidRDefault="0024363C" w:rsidP="009A54CF">
            <w:pPr>
              <w:pStyle w:val="HeadlineKontakte"/>
            </w:pPr>
            <w:r w:rsidRPr="00214116">
              <w:rPr>
                <w:rFonts w:ascii="Verdana" w:eastAsia="Calibri" w:hAnsi="Verdana" w:cs="Times New Roman"/>
                <w:caps w:val="0"/>
                <w:szCs w:val="22"/>
              </w:rPr>
              <w:t>erhalten Sie bei</w:t>
            </w:r>
            <w:r w:rsidRPr="00214116">
              <w:t>:</w:t>
            </w:r>
          </w:p>
          <w:p w:rsidR="0024363C" w:rsidRPr="00030560" w:rsidRDefault="0024363C" w:rsidP="009A54CF">
            <w:pPr>
              <w:pStyle w:val="Text"/>
              <w:spacing w:line="276" w:lineRule="auto"/>
              <w:rPr>
                <w:lang w:val="en-US"/>
              </w:rPr>
            </w:pPr>
            <w:r w:rsidRPr="00030560">
              <w:rPr>
                <w:lang w:val="en-US"/>
              </w:rPr>
              <w:t>WIRTGEN GmbH</w:t>
            </w:r>
          </w:p>
          <w:p w:rsidR="0024363C" w:rsidRPr="00030560" w:rsidRDefault="0024363C" w:rsidP="009A54CF">
            <w:pPr>
              <w:pStyle w:val="Text"/>
              <w:spacing w:line="276" w:lineRule="auto"/>
              <w:rPr>
                <w:lang w:val="en-US"/>
              </w:rPr>
            </w:pPr>
            <w:r w:rsidRPr="00030560">
              <w:rPr>
                <w:lang w:val="en-US"/>
              </w:rPr>
              <w:t>Corporate Communications</w:t>
            </w:r>
          </w:p>
          <w:p w:rsidR="0024363C" w:rsidRPr="00030560" w:rsidRDefault="0024363C" w:rsidP="009A54CF">
            <w:pPr>
              <w:pStyle w:val="Text"/>
              <w:spacing w:line="276" w:lineRule="auto"/>
              <w:rPr>
                <w:lang w:val="en-US"/>
              </w:rPr>
            </w:pPr>
            <w:r w:rsidRPr="00030560">
              <w:rPr>
                <w:lang w:val="en-US"/>
              </w:rPr>
              <w:t>Michaela Adams, Mario Linnemann</w:t>
            </w:r>
          </w:p>
          <w:p w:rsidR="0024363C" w:rsidRPr="00214116" w:rsidRDefault="0024363C" w:rsidP="009A54CF">
            <w:pPr>
              <w:pStyle w:val="Text"/>
              <w:spacing w:line="276" w:lineRule="auto"/>
            </w:pPr>
            <w:r w:rsidRPr="00214116">
              <w:t>Reinhard-Wirtgen-Straße 2</w:t>
            </w:r>
          </w:p>
          <w:p w:rsidR="0024363C" w:rsidRPr="00214116" w:rsidRDefault="0024363C" w:rsidP="009A54CF">
            <w:pPr>
              <w:pStyle w:val="Text"/>
              <w:spacing w:line="276" w:lineRule="auto"/>
            </w:pPr>
            <w:r w:rsidRPr="00214116">
              <w:t xml:space="preserve">53578 </w:t>
            </w:r>
            <w:proofErr w:type="spellStart"/>
            <w:r w:rsidRPr="00214116">
              <w:t>Windhagen</w:t>
            </w:r>
            <w:proofErr w:type="spellEnd"/>
          </w:p>
          <w:p w:rsidR="0024363C" w:rsidRPr="00214116" w:rsidRDefault="0024363C" w:rsidP="009A54CF">
            <w:pPr>
              <w:pStyle w:val="Text"/>
              <w:spacing w:line="276" w:lineRule="auto"/>
            </w:pPr>
            <w:r w:rsidRPr="00214116">
              <w:t>Deutschland</w:t>
            </w:r>
          </w:p>
          <w:p w:rsidR="0024363C" w:rsidRPr="00214116" w:rsidRDefault="0024363C" w:rsidP="009A54CF">
            <w:pPr>
              <w:pStyle w:val="Text"/>
              <w:spacing w:line="276" w:lineRule="auto"/>
            </w:pPr>
          </w:p>
          <w:p w:rsidR="0024363C" w:rsidRPr="00214116" w:rsidRDefault="0024363C" w:rsidP="009A54CF">
            <w:pPr>
              <w:pStyle w:val="Text"/>
              <w:spacing w:line="276" w:lineRule="auto"/>
            </w:pPr>
            <w:r w:rsidRPr="00214116">
              <w:t>Telefon: +49 (0) 2645 131 – 4510</w:t>
            </w:r>
          </w:p>
          <w:p w:rsidR="0024363C" w:rsidRPr="00214116" w:rsidRDefault="0024363C" w:rsidP="009A54CF">
            <w:pPr>
              <w:pStyle w:val="Text"/>
              <w:spacing w:line="276" w:lineRule="auto"/>
            </w:pPr>
            <w:r w:rsidRPr="00214116">
              <w:t>Telefax: +49 (0) 2645 131 – 499</w:t>
            </w:r>
          </w:p>
          <w:p w:rsidR="0024363C" w:rsidRPr="00214116" w:rsidRDefault="0024363C" w:rsidP="009A54CF">
            <w:pPr>
              <w:pStyle w:val="Text"/>
              <w:spacing w:line="276" w:lineRule="auto"/>
            </w:pPr>
            <w:proofErr w:type="spellStart"/>
            <w:r w:rsidRPr="00214116">
              <w:t>E-mail</w:t>
            </w:r>
            <w:proofErr w:type="spellEnd"/>
            <w:r w:rsidRPr="00214116">
              <w:t>: presse@wirtgen.com</w:t>
            </w:r>
          </w:p>
          <w:p w:rsidR="00D166AC" w:rsidRPr="00214116" w:rsidRDefault="0024363C" w:rsidP="009A54CF">
            <w:pPr>
              <w:pStyle w:val="Text"/>
              <w:spacing w:line="276" w:lineRule="auto"/>
            </w:pPr>
            <w:r w:rsidRPr="00214116">
              <w:t>www.wirtgen.com</w:t>
            </w:r>
          </w:p>
        </w:tc>
        <w:tc>
          <w:tcPr>
            <w:tcW w:w="4740" w:type="dxa"/>
            <w:tcBorders>
              <w:left w:val="single" w:sz="48" w:space="0" w:color="FFFFFF" w:themeColor="background1"/>
            </w:tcBorders>
          </w:tcPr>
          <w:p w:rsidR="0034191A" w:rsidRPr="00214116" w:rsidRDefault="0034191A" w:rsidP="009A54CF">
            <w:pPr>
              <w:pStyle w:val="Text"/>
              <w:spacing w:line="276" w:lineRule="auto"/>
            </w:pPr>
          </w:p>
        </w:tc>
      </w:tr>
    </w:tbl>
    <w:p w:rsidR="00341484" w:rsidRPr="00214116" w:rsidRDefault="00341484" w:rsidP="00214116">
      <w:pPr>
        <w:pStyle w:val="Text"/>
        <w:spacing w:line="276" w:lineRule="auto"/>
      </w:pPr>
    </w:p>
    <w:sectPr w:rsidR="00341484" w:rsidRPr="00214116"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2A6" w:rsidRDefault="005F02A6" w:rsidP="00E55534">
      <w:r>
        <w:separator/>
      </w:r>
    </w:p>
  </w:endnote>
  <w:endnote w:type="continuationSeparator" w:id="0">
    <w:p w:rsidR="005F02A6" w:rsidRDefault="005F02A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Bold">
    <w:panose1 w:val="00000000000000000000"/>
    <w:charset w:val="00"/>
    <w:family w:val="swiss"/>
    <w:notTrueType/>
    <w:pitch w:val="default"/>
    <w:sig w:usb0="00000003" w:usb1="00000000" w:usb2="00000000" w:usb3="00000000" w:csb0="00000001" w:csb1="00000000"/>
  </w:font>
  <w:font w:name="AvenirNextLTPro-Regular">
    <w:panose1 w:val="00000000000000000000"/>
    <w:charset w:val="EE"/>
    <w:family w:val="swiss"/>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26E98">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5CBB1AA5" wp14:editId="10FA2242">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3D800D98" wp14:editId="74964261">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2A6" w:rsidRDefault="005F02A6" w:rsidP="00E55534">
      <w:r>
        <w:separator/>
      </w:r>
    </w:p>
  </w:footnote>
  <w:footnote w:type="continuationSeparator" w:id="0">
    <w:p w:rsidR="005F02A6" w:rsidRDefault="005F02A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259CBCB" wp14:editId="29EC2734">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3A8C46A" wp14:editId="5C83FE22">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4EB94035" wp14:editId="33E113A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700EA2F" wp14:editId="2924ED5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8B2A590" wp14:editId="48862F32">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5ECD7F9B" wp14:editId="0CA55379">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2A6"/>
    <w:rsid w:val="00030560"/>
    <w:rsid w:val="00042106"/>
    <w:rsid w:val="0004527B"/>
    <w:rsid w:val="0005285B"/>
    <w:rsid w:val="000529C6"/>
    <w:rsid w:val="00066D09"/>
    <w:rsid w:val="0009665C"/>
    <w:rsid w:val="000E2697"/>
    <w:rsid w:val="00103205"/>
    <w:rsid w:val="0012026F"/>
    <w:rsid w:val="00132055"/>
    <w:rsid w:val="0014683F"/>
    <w:rsid w:val="001B16BB"/>
    <w:rsid w:val="001B46B4"/>
    <w:rsid w:val="001D4441"/>
    <w:rsid w:val="001E5FC4"/>
    <w:rsid w:val="001F2650"/>
    <w:rsid w:val="00202EE1"/>
    <w:rsid w:val="00214116"/>
    <w:rsid w:val="0024363C"/>
    <w:rsid w:val="00244981"/>
    <w:rsid w:val="00253A2E"/>
    <w:rsid w:val="002844EF"/>
    <w:rsid w:val="00295639"/>
    <w:rsid w:val="0029634D"/>
    <w:rsid w:val="002B1E37"/>
    <w:rsid w:val="002E765F"/>
    <w:rsid w:val="002F108B"/>
    <w:rsid w:val="00326E98"/>
    <w:rsid w:val="00341484"/>
    <w:rsid w:val="0034191A"/>
    <w:rsid w:val="00343CC7"/>
    <w:rsid w:val="00384A08"/>
    <w:rsid w:val="003A753A"/>
    <w:rsid w:val="003E1CB6"/>
    <w:rsid w:val="003E24AD"/>
    <w:rsid w:val="003E3CF6"/>
    <w:rsid w:val="003E759F"/>
    <w:rsid w:val="003F05D2"/>
    <w:rsid w:val="00403373"/>
    <w:rsid w:val="00406C81"/>
    <w:rsid w:val="00412545"/>
    <w:rsid w:val="00430BB0"/>
    <w:rsid w:val="004508E0"/>
    <w:rsid w:val="00463D7D"/>
    <w:rsid w:val="00476F4D"/>
    <w:rsid w:val="004D2857"/>
    <w:rsid w:val="004D55A5"/>
    <w:rsid w:val="00506409"/>
    <w:rsid w:val="00530E32"/>
    <w:rsid w:val="005711A3"/>
    <w:rsid w:val="00573B2B"/>
    <w:rsid w:val="005A4F04"/>
    <w:rsid w:val="005B3697"/>
    <w:rsid w:val="005B5793"/>
    <w:rsid w:val="005F02A6"/>
    <w:rsid w:val="006330A2"/>
    <w:rsid w:val="00642EB6"/>
    <w:rsid w:val="006B73C9"/>
    <w:rsid w:val="006F3D35"/>
    <w:rsid w:val="006F7602"/>
    <w:rsid w:val="006F7B38"/>
    <w:rsid w:val="00722A17"/>
    <w:rsid w:val="00757B83"/>
    <w:rsid w:val="007658CA"/>
    <w:rsid w:val="00791A69"/>
    <w:rsid w:val="00794830"/>
    <w:rsid w:val="00797CAA"/>
    <w:rsid w:val="007C2658"/>
    <w:rsid w:val="007E20D0"/>
    <w:rsid w:val="007F2B9D"/>
    <w:rsid w:val="00820315"/>
    <w:rsid w:val="00843B45"/>
    <w:rsid w:val="00847049"/>
    <w:rsid w:val="00853929"/>
    <w:rsid w:val="00863129"/>
    <w:rsid w:val="0087207A"/>
    <w:rsid w:val="008C2DB2"/>
    <w:rsid w:val="008D4AE7"/>
    <w:rsid w:val="008D770E"/>
    <w:rsid w:val="0090337E"/>
    <w:rsid w:val="009A54CF"/>
    <w:rsid w:val="009A7E90"/>
    <w:rsid w:val="009C2378"/>
    <w:rsid w:val="009D016F"/>
    <w:rsid w:val="009E251D"/>
    <w:rsid w:val="00A04056"/>
    <w:rsid w:val="00A171F4"/>
    <w:rsid w:val="00A24EFC"/>
    <w:rsid w:val="00A57EA9"/>
    <w:rsid w:val="00A80677"/>
    <w:rsid w:val="00A977CE"/>
    <w:rsid w:val="00AD131F"/>
    <w:rsid w:val="00AF3B3A"/>
    <w:rsid w:val="00AF6569"/>
    <w:rsid w:val="00B06265"/>
    <w:rsid w:val="00B5695F"/>
    <w:rsid w:val="00B90F78"/>
    <w:rsid w:val="00BC1F6F"/>
    <w:rsid w:val="00BD1058"/>
    <w:rsid w:val="00BE377B"/>
    <w:rsid w:val="00BF56B2"/>
    <w:rsid w:val="00C03396"/>
    <w:rsid w:val="00C1451A"/>
    <w:rsid w:val="00C24082"/>
    <w:rsid w:val="00C457C3"/>
    <w:rsid w:val="00C644CA"/>
    <w:rsid w:val="00C73005"/>
    <w:rsid w:val="00CA51B5"/>
    <w:rsid w:val="00CF36C9"/>
    <w:rsid w:val="00CF48D0"/>
    <w:rsid w:val="00D166AC"/>
    <w:rsid w:val="00D24067"/>
    <w:rsid w:val="00D774C3"/>
    <w:rsid w:val="00E1256C"/>
    <w:rsid w:val="00E14608"/>
    <w:rsid w:val="00E21E67"/>
    <w:rsid w:val="00E226E3"/>
    <w:rsid w:val="00E30EBF"/>
    <w:rsid w:val="00E52D70"/>
    <w:rsid w:val="00E55534"/>
    <w:rsid w:val="00E914D1"/>
    <w:rsid w:val="00F20920"/>
    <w:rsid w:val="00F36D3B"/>
    <w:rsid w:val="00F56318"/>
    <w:rsid w:val="00F8075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48851-D89D-42B6-8FB0-3F7F52D3E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Template>
  <TotalTime>0</TotalTime>
  <Pages>4</Pages>
  <Words>836</Words>
  <Characters>5274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Linnemann Mario</cp:lastModifiedBy>
  <cp:revision>12</cp:revision>
  <dcterms:created xsi:type="dcterms:W3CDTF">2018-06-15T07:51:00Z</dcterms:created>
  <dcterms:modified xsi:type="dcterms:W3CDTF">2018-07-09T11:48:00Z</dcterms:modified>
</cp:coreProperties>
</file>